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FB4" w:rsidRPr="00B92FBA" w:rsidRDefault="00BC0FB4" w:rsidP="00B92FBA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</w:pPr>
      <w:r w:rsidRPr="00B92FBA">
        <w:rPr>
          <w:rFonts w:ascii="Times New Roman" w:eastAsia="Times New Roman" w:hAnsi="Times New Roman" w:cs="Times New Roman"/>
          <w:noProof/>
          <w:spacing w:val="-3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588CDA1" wp14:editId="6C455A26">
            <wp:simplePos x="0" y="0"/>
            <wp:positionH relativeFrom="page">
              <wp:align>left</wp:align>
            </wp:positionH>
            <wp:positionV relativeFrom="paragraph">
              <wp:posOffset>-712470</wp:posOffset>
            </wp:positionV>
            <wp:extent cx="7543800" cy="10675620"/>
            <wp:effectExtent l="0" t="0" r="0" b="0"/>
            <wp:wrapNone/>
            <wp:docPr id="1" name="Рисунок 1" descr="C:\Users\User\Desktop\1614691716_147-p-fon-s-ramkoi-dlya-detskogo-sada-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4691716_147-p-fon-s-ramkoi-dlya-detskogo-sada-16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73" cy="106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BA" w:rsidRPr="00B92FBA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МУНИЦИПАЛЬНОЕ БЮДЖЕТНОЕ ДОШКОЛЬНОЕ ОБРАЗОВАТЕЛЬНОЕ УЧРЕЖДЕНИЕ «ДЕТСКИЙ САД №63» ОБЩЕРАЗВИВАЮЩЕГО ВИДА</w:t>
      </w:r>
    </w:p>
    <w:p w:rsidR="00BC0FB4" w:rsidRDefault="00BC0FB4" w:rsidP="00BC0FB4">
      <w:pPr>
        <w:spacing w:before="150" w:after="225" w:line="240" w:lineRule="auto"/>
        <w:rPr>
          <w:rFonts w:ascii="Times New Roman" w:eastAsia="Times New Roman" w:hAnsi="Times New Roman" w:cs="Times New Roman"/>
          <w:color w:val="023240"/>
          <w:spacing w:val="-30"/>
          <w:sz w:val="60"/>
          <w:szCs w:val="60"/>
          <w:lang w:eastAsia="ru-RU"/>
        </w:rPr>
      </w:pPr>
    </w:p>
    <w:p w:rsidR="00BC0FB4" w:rsidRDefault="00BC0FB4" w:rsidP="00BC0FB4">
      <w:pPr>
        <w:spacing w:before="150" w:after="225" w:line="240" w:lineRule="auto"/>
        <w:rPr>
          <w:rFonts w:ascii="Times New Roman" w:eastAsia="Times New Roman" w:hAnsi="Times New Roman" w:cs="Times New Roman"/>
          <w:color w:val="023240"/>
          <w:spacing w:val="-30"/>
          <w:sz w:val="60"/>
          <w:szCs w:val="60"/>
          <w:lang w:eastAsia="ru-RU"/>
        </w:rPr>
      </w:pPr>
    </w:p>
    <w:p w:rsidR="00BC0FB4" w:rsidRDefault="00BC0FB4" w:rsidP="00BC0FB4">
      <w:pPr>
        <w:spacing w:before="150" w:after="225" w:line="240" w:lineRule="auto"/>
        <w:rPr>
          <w:rFonts w:ascii="Times New Roman" w:eastAsia="Times New Roman" w:hAnsi="Times New Roman" w:cs="Times New Roman"/>
          <w:color w:val="023240"/>
          <w:spacing w:val="-30"/>
          <w:sz w:val="60"/>
          <w:szCs w:val="60"/>
          <w:lang w:eastAsia="ru-RU"/>
        </w:rPr>
      </w:pPr>
    </w:p>
    <w:p w:rsidR="00BC0FB4" w:rsidRDefault="00BC0FB4" w:rsidP="00BC0FB4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color w:val="023240"/>
          <w:spacing w:val="-30"/>
          <w:sz w:val="60"/>
          <w:szCs w:val="60"/>
          <w:lang w:eastAsia="ru-RU"/>
        </w:rPr>
      </w:pPr>
    </w:p>
    <w:p w:rsidR="00BC0FB4" w:rsidRDefault="00BC0FB4" w:rsidP="00BC0FB4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color w:val="023240"/>
          <w:spacing w:val="-30"/>
          <w:sz w:val="60"/>
          <w:szCs w:val="60"/>
          <w:lang w:eastAsia="ru-RU"/>
        </w:rPr>
      </w:pPr>
      <w:r w:rsidRPr="00BC0FB4">
        <w:rPr>
          <w:rFonts w:ascii="Times New Roman" w:eastAsia="Times New Roman" w:hAnsi="Times New Roman" w:cs="Times New Roman"/>
          <w:color w:val="023240"/>
          <w:spacing w:val="-30"/>
          <w:sz w:val="60"/>
          <w:szCs w:val="60"/>
          <w:lang w:eastAsia="ru-RU"/>
        </w:rPr>
        <w:t>«Детские музыкальные мультипликационные фильмы как средство развития музыкальных способностей у детей»</w:t>
      </w:r>
    </w:p>
    <w:p w:rsidR="00BC0FB4" w:rsidRDefault="00BC0FB4" w:rsidP="00BC0FB4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color w:val="023240"/>
          <w:spacing w:val="-30"/>
          <w:sz w:val="60"/>
          <w:szCs w:val="60"/>
          <w:lang w:eastAsia="ru-RU"/>
        </w:rPr>
      </w:pPr>
    </w:p>
    <w:p w:rsidR="00BC0FB4" w:rsidRDefault="00BC0FB4" w:rsidP="00BC0FB4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color w:val="023240"/>
          <w:spacing w:val="-30"/>
          <w:sz w:val="60"/>
          <w:szCs w:val="60"/>
          <w:lang w:eastAsia="ru-RU"/>
        </w:rPr>
      </w:pPr>
    </w:p>
    <w:p w:rsidR="00BC0FB4" w:rsidRDefault="00BC0FB4" w:rsidP="00BC0FB4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color w:val="023240"/>
          <w:spacing w:val="-30"/>
          <w:sz w:val="60"/>
          <w:szCs w:val="60"/>
          <w:lang w:eastAsia="ru-RU"/>
        </w:rPr>
      </w:pPr>
    </w:p>
    <w:p w:rsidR="00BC0FB4" w:rsidRDefault="00BC0FB4" w:rsidP="00BC0FB4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color w:val="023240"/>
          <w:spacing w:val="-30"/>
          <w:sz w:val="60"/>
          <w:szCs w:val="60"/>
          <w:lang w:eastAsia="ru-RU"/>
        </w:rPr>
      </w:pPr>
    </w:p>
    <w:p w:rsidR="00B92FBA" w:rsidRPr="00B92FBA" w:rsidRDefault="00BC0FB4" w:rsidP="00B92FBA">
      <w:pPr>
        <w:spacing w:after="0" w:line="240" w:lineRule="auto"/>
        <w:ind w:left="6521"/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</w:pPr>
      <w:r w:rsidRPr="00B92FBA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Подготовила :</w:t>
      </w:r>
      <w:r w:rsidRPr="00B92FBA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br/>
        <w:t>музыкальный руководитель</w:t>
      </w:r>
    </w:p>
    <w:p w:rsidR="00BC0FB4" w:rsidRPr="00B92FBA" w:rsidRDefault="00B92FBA" w:rsidP="00B92FBA">
      <w:pPr>
        <w:spacing w:after="0" w:line="240" w:lineRule="auto"/>
        <w:ind w:left="6521"/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</w:pPr>
      <w:r w:rsidRPr="00B92FBA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МБДОУ «Детский сад №63»</w:t>
      </w:r>
      <w:r w:rsidR="00BC0FB4" w:rsidRPr="00B92FBA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br/>
        <w:t>Радченко Ольга Викторовна</w:t>
      </w:r>
    </w:p>
    <w:p w:rsidR="00BC0FB4" w:rsidRPr="00B92FBA" w:rsidRDefault="00BC0FB4" w:rsidP="00BC0FB4">
      <w:pPr>
        <w:spacing w:before="150" w:after="225" w:line="240" w:lineRule="auto"/>
        <w:jc w:val="right"/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</w:pPr>
    </w:p>
    <w:p w:rsidR="00BC0FB4" w:rsidRPr="00B92FBA" w:rsidRDefault="00BC0FB4" w:rsidP="00BC0FB4">
      <w:pPr>
        <w:spacing w:before="150" w:after="225" w:line="240" w:lineRule="auto"/>
        <w:jc w:val="right"/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</w:pPr>
    </w:p>
    <w:p w:rsidR="00BC0FB4" w:rsidRPr="00B92FBA" w:rsidRDefault="00BC0FB4" w:rsidP="00BC0FB4">
      <w:pPr>
        <w:spacing w:before="150" w:after="225" w:line="240" w:lineRule="auto"/>
        <w:jc w:val="center"/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</w:pPr>
      <w:r w:rsidRPr="00B92FBA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2023-2024 уч. год</w:t>
      </w:r>
    </w:p>
    <w:p w:rsidR="00BC0FB4" w:rsidRDefault="00B92FBA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2FBA">
        <w:rPr>
          <w:rFonts w:ascii="Times New Roman" w:eastAsia="Times New Roman" w:hAnsi="Times New Roman" w:cs="Times New Roman"/>
          <w:noProof/>
          <w:spacing w:val="-30"/>
          <w:sz w:val="60"/>
          <w:szCs w:val="6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29574D7" wp14:editId="1AB054AB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7543800" cy="10675620"/>
            <wp:effectExtent l="0" t="0" r="0" b="0"/>
            <wp:wrapNone/>
            <wp:docPr id="2" name="Рисунок 2" descr="C:\Users\User\Desktop\1614691716_147-p-fon-s-ramkoi-dlya-detskogo-sada-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4691716_147-p-fon-s-ramkoi-dlya-detskogo-sada-16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FB4" w:rsidRPr="00B92FBA" w:rsidRDefault="00BC0FB4" w:rsidP="00BC0FB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ребенок живет в век информационных технологий и находится в активной разнообразной 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медиасреде</w:t>
      </w:r>
      <w:proofErr w:type="spellEnd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представленной телевидением, радио, Интернетом, компьютерными играми и другими носителями информации, с пелёнок проявляет к этому интерес, мы определили решать данные задачи средствами 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медиасреды</w:t>
      </w:r>
      <w:proofErr w:type="spellEnd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Ведь сегодня почти для каждого ребенка средства массовой коммуникации стали чем-то вроде игрушки. Но нужно помнить, что это не только способ времяпровождения, но и средство воспитания. Перед взрослыми стоит важная и ответственная задача выбора качественного видео и аудиоматериала, который мы предлагаем нашим детям. Ведь информационное воздействие 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медиасреды</w:t>
      </w:r>
      <w:proofErr w:type="spellEnd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душу и ум ребенка, воспитывает его вкусы и взгляды на мир.</w:t>
      </w:r>
    </w:p>
    <w:p w:rsidR="00BC0FB4" w:rsidRPr="00B92FBA" w:rsidRDefault="00BC0FB4" w:rsidP="00BC0FB4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в дошкольном возрасте важным средством воспитания являются мультфильмы. Так почему бы не использовать этот инструмент для формирования музыкального вкуса дошкольников, знакомства детей с классической и современной музыкой, формировать их знания о музыке и её роли в жизни человека?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Мультипликационные фильмы оказывают большое влияние на развитие детей дошкольного возраста. С одной стороны, – это яркие, зрелищные, образные, простые, ненавязчивые, доступные детям мультфильмы. Они формируют у ребенка первичные представления о добре и зле, эталоны хорошего и плохого поведения. Через сравнение себя с любимыми героями дошкольник имеет возможность научиться позитивно воспринимать себя, справляться со своими страхами и трудностями, уважительно относиться к другим. События, происходящие в мультфильме, позволяют воспитывать детей: повышать его осведомлённость, развивать мышление и воображение, формировать его мировоззрение.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Музыка – это один из основных важных элементов, который влияет на общее развитие ребенка. </w:t>
      </w: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музыки у ребёнка улучшается мышление, обогащается фантазия, становится разнообразней эмоциональная сфера. Музыка из мультфильмов для малышей делится на категории:</w:t>
      </w:r>
    </w:p>
    <w:p w:rsidR="00BC0FB4" w:rsidRPr="00B92FBA" w:rsidRDefault="00BC0FB4" w:rsidP="00BC0FB4">
      <w:pPr>
        <w:spacing w:after="0" w:line="300" w:lineRule="atLeast"/>
        <w:ind w:left="1095" w:hanging="360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B92FBA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из российских мультфильмов для малышей</w:t>
      </w:r>
    </w:p>
    <w:p w:rsidR="00BC0FB4" w:rsidRPr="00B92FBA" w:rsidRDefault="00BC0FB4" w:rsidP="00BC0FB4">
      <w:pPr>
        <w:spacing w:after="0" w:line="300" w:lineRule="atLeast"/>
        <w:ind w:left="1095" w:hanging="360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B92FBA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из зарубежных мультфильмов для малышей</w:t>
      </w:r>
    </w:p>
    <w:p w:rsidR="00BC0FB4" w:rsidRPr="00B92FBA" w:rsidRDefault="00BC0FB4" w:rsidP="00BC0FB4">
      <w:pPr>
        <w:spacing w:after="0" w:line="300" w:lineRule="atLeast"/>
        <w:ind w:left="1095" w:hanging="360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B92FBA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из детских сказок для малышей.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Рассмотрим более подробно каждую категорию. Наиболее известные российские мультфильмы советского периода:</w:t>
      </w:r>
    </w:p>
    <w:p w:rsidR="00BC0FB4" w:rsidRPr="00B92FBA" w:rsidRDefault="00BC0FB4" w:rsidP="00BC0FB4">
      <w:pPr>
        <w:spacing w:after="0" w:line="300" w:lineRule="atLeast"/>
        <w:ind w:left="720" w:hanging="360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B92FBA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Мультфильм «Чебурашка и Крокодил Гена» (Песни на музыку В. 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Шаинского</w:t>
      </w:r>
      <w:proofErr w:type="spellEnd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«Голубой вагон», «Песня крокодила Гены и Чебурашки», «С Днём Рождения!», «Песня Шапокляк»)</w:t>
      </w:r>
    </w:p>
    <w:p w:rsidR="00BC0FB4" w:rsidRPr="00B92FBA" w:rsidRDefault="00BC0FB4" w:rsidP="00BC0FB4">
      <w:pPr>
        <w:spacing w:after="0" w:line="300" w:lineRule="atLeast"/>
        <w:ind w:left="720" w:hanging="360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B92FBA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 «Приключения кота Леопольда» (Песня и музыка из м/ф «Всё на свете можешь ты!», «Если добрый ты», «Неприятность эту мы переживём»)</w:t>
      </w:r>
    </w:p>
    <w:p w:rsidR="00BC0FB4" w:rsidRPr="00B92FBA" w:rsidRDefault="00DB0E28" w:rsidP="00BC0FB4">
      <w:pPr>
        <w:spacing w:after="0" w:line="300" w:lineRule="atLeast"/>
        <w:ind w:left="720" w:hanging="360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noProof/>
          <w:spacing w:val="-30"/>
          <w:sz w:val="60"/>
          <w:szCs w:val="6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6C4BF99" wp14:editId="54F731B0">
            <wp:simplePos x="0" y="0"/>
            <wp:positionH relativeFrom="page">
              <wp:align>right</wp:align>
            </wp:positionH>
            <wp:positionV relativeFrom="paragraph">
              <wp:posOffset>-709295</wp:posOffset>
            </wp:positionV>
            <wp:extent cx="7543800" cy="10675620"/>
            <wp:effectExtent l="0" t="0" r="0" b="0"/>
            <wp:wrapNone/>
            <wp:docPr id="3" name="Рисунок 3" descr="C:\Users\User\Desktop\1614691716_147-p-fon-s-ramkoi-dlya-detskogo-sada-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4691716_147-p-fon-s-ramkoi-dlya-detskogo-sada-16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FB4" w:rsidRPr="00B92FBA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="00BC0FB4" w:rsidRPr="00B92FBA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 «Трое из Простоквашино» (Песня и музыка из м/ф</w:t>
      </w:r>
      <w:r w:rsidR="00BC0FB4"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«Кабы не было зимы», Кот </w:t>
      </w:r>
      <w:proofErr w:type="spellStart"/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Матроскин</w:t>
      </w:r>
      <w:proofErr w:type="spellEnd"/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«А я все чаще замечаю»).</w:t>
      </w:r>
    </w:p>
    <w:p w:rsidR="00BC0FB4" w:rsidRPr="00B92FBA" w:rsidRDefault="00BC0FB4" w:rsidP="00BC0FB4">
      <w:pPr>
        <w:spacing w:after="0" w:line="300" w:lineRule="atLeast"/>
        <w:ind w:left="720" w:hanging="360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B92FBA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 «Приключения Фунтика» (Песня и музыка из м/ф «Хорошо бродить по свету», «Конечно да», «Про цирк»)</w:t>
      </w:r>
    </w:p>
    <w:p w:rsidR="00BC0FB4" w:rsidRPr="00B92FBA" w:rsidRDefault="00BC0FB4" w:rsidP="00BC0FB4">
      <w:pPr>
        <w:spacing w:after="0" w:line="300" w:lineRule="atLeast"/>
        <w:ind w:left="720" w:hanging="360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Symbol" w:eastAsia="Times New Roman" w:hAnsi="Symbol" w:cs="Arial"/>
          <w:sz w:val="28"/>
          <w:szCs w:val="28"/>
          <w:lang w:eastAsia="ru-RU"/>
        </w:rPr>
        <w:t></w:t>
      </w:r>
      <w:r w:rsidRPr="00B92FBA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 «38 попугаев» (Песня и музыка из м/ф «Про зарядку», «А вдруг получится!», «Песенка про завтра»)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 из российских мультфильмов имеет свои особенности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именно: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музыка из мультфильмов волнует малышей, вызывает ответные</w:t>
      </w: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реакции (хлопанье в ладоши, улыбка или грусть и т. д.);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знакомит с жизненными ситуациями;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рождает ассоциации (ребенок потом передает их в песне, игре, танце);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 помощью музыки ребенок изучает структуру музыкального произведения (запев-припев, т.е., куплетную форму и т. д.)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 из детских сказок для малышей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Музыка из детских сказок для малышей гармонично влияет на умственное</w:t>
      </w: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физическое воспитание ребенка, приучает к нравственной чистоте и приобщает к искусству. Хорошая музыка из сказок может поднять ребенку настроение или утешить его. Выделим, например, несколько таких сказок: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«Аленький цветочек» (песня Настеньки)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«Али-баба и сорок разбойников» (песня Косима)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«Двенадцать месяцев» (Песня «Двенадцать месяцев»)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«Жар-птица и Василиса царевна» (Песня про Жар-птицу)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особенностями музыки из сказок являются следующие: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Музыка из сказок расслабляет малышей, благотворно влияет на нервное</w:t>
      </w: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ребенка: она погружает ребенка в мир иллюзий и фантазий, хорошо тренирует его память, учит добру (четкая грань между «хорошо» и «плохо»), развивает кругозор ребенка.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Мультфильмы обладают богатыми педагогическими возможностями: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расширяют представления об окружающем мире, знакомят с новыми словами, явлениями, ситуациям;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показывают примеры поведения, что способствует социализации, поскольку дети учатся, подражая;</w:t>
      </w:r>
    </w:p>
    <w:p w:rsidR="00BC0FB4" w:rsidRPr="00B92FBA" w:rsidRDefault="00DB0E28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noProof/>
          <w:spacing w:val="-30"/>
          <w:sz w:val="60"/>
          <w:szCs w:val="6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A3A165D" wp14:editId="1178B711">
            <wp:simplePos x="0" y="0"/>
            <wp:positionH relativeFrom="page">
              <wp:align>right</wp:align>
            </wp:positionH>
            <wp:positionV relativeFrom="paragraph">
              <wp:posOffset>-709295</wp:posOffset>
            </wp:positionV>
            <wp:extent cx="7543800" cy="10675620"/>
            <wp:effectExtent l="0" t="0" r="0" b="0"/>
            <wp:wrapNone/>
            <wp:docPr id="4" name="Рисунок 4" descr="C:\Users\User\Desktop\1614691716_147-p-fon-s-ramkoi-dlya-detskogo-sada-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4691716_147-p-fon-s-ramkoi-dlya-detskogo-sada-16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— формируют оценочное отношения к миру, развитие мышления, понимание причинно-следственных связей.</w:t>
      </w:r>
    </w:p>
    <w:p w:rsidR="00BC0FB4" w:rsidRP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вашему вниманию список мультипликационных фильмов, снятых по классическим музыкальным произведениям, а также мультфильмов о музыке и музыкантах.</w:t>
      </w:r>
    </w:p>
    <w:p w:rsidR="00DB0E28" w:rsidRPr="00B92FBA" w:rsidRDefault="00BC0FB4" w:rsidP="00DB0E28">
      <w:pPr>
        <w:spacing w:after="20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1."Картинки с выставки"</w:t>
      </w:r>
    </w:p>
    <w:p w:rsidR="00BC0FB4" w:rsidRPr="00B92FBA" w:rsidRDefault="00DB0E28" w:rsidP="0014247D">
      <w:pPr>
        <w:spacing w:after="20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2. "Ночь на лысой горе"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3. "Камаринская"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4. "Петя и Волк"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"Петя и Волк"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Disney</w:t>
      </w:r>
      <w:proofErr w:type="spellEnd"/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6. "Гномы и горный король"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7. "В пещере горного короля"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8. "Легенда о Григе"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9. "Вивальди 4 сезона"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10. "Танцы кукол" на музыку Д. Д. Шостаковича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11. "Снегурочка"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12. "Рождественская фантазия" по мотивам балета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И. Стравинского "Петрушка"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13. " Сказка о царе Салтане 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"Сеча при </w:t>
      </w:r>
      <w:proofErr w:type="spellStart"/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Керженце</w:t>
      </w:r>
      <w:proofErr w:type="spellEnd"/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15. "Сказка о золотом петушке 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   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16. "Ночь перед Рождеством 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                                                  </w:t>
      </w:r>
      <w:r w:rsidR="0014247D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17. "</w:t>
      </w:r>
      <w:proofErr w:type="spellStart"/>
      <w:r w:rsidR="0014247D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Щедрик</w:t>
      </w:r>
      <w:proofErr w:type="spellEnd"/>
      <w:r w:rsidR="0014247D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18. "Щелкунчик"</w:t>
      </w:r>
      <w:r w:rsidR="0014247D" w:rsidRPr="00B92FB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    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"Времена Года" фантазия на музыку П. И. </w:t>
      </w:r>
      <w:r w:rsidR="0014247D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Чайковского</w:t>
      </w:r>
      <w:r w:rsidR="0014247D" w:rsidRPr="00B92FB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     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20. "Прогулка" на музыку С. С. Прокофьева</w:t>
      </w:r>
      <w:r w:rsidR="0014247D" w:rsidRPr="00B92FB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     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21. "</w:t>
      </w:r>
      <w:r w:rsidR="0014247D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Натюрморт" на музыку А. С</w:t>
      </w:r>
      <w:r w:rsidR="0014247D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22. "Жар птица" с музыкой И. Стравинского</w:t>
      </w:r>
    </w:p>
    <w:p w:rsidR="00BC0FB4" w:rsidRPr="00B92FBA" w:rsidRDefault="00BC0FB4" w:rsidP="00BC0FB4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7D" w:rsidRPr="00B92FBA" w:rsidRDefault="0014247D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BA">
        <w:rPr>
          <w:rFonts w:ascii="Times New Roman" w:eastAsia="Times New Roman" w:hAnsi="Times New Roman" w:cs="Times New Roman"/>
          <w:noProof/>
          <w:spacing w:val="-30"/>
          <w:sz w:val="60"/>
          <w:szCs w:val="6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F13D360" wp14:editId="16A0FFAA">
            <wp:simplePos x="0" y="0"/>
            <wp:positionH relativeFrom="page">
              <wp:align>right</wp:align>
            </wp:positionH>
            <wp:positionV relativeFrom="paragraph">
              <wp:posOffset>-694055</wp:posOffset>
            </wp:positionV>
            <wp:extent cx="7543800" cy="10675620"/>
            <wp:effectExtent l="0" t="0" r="0" b="0"/>
            <wp:wrapNone/>
            <wp:docPr id="5" name="Рисунок 5" descr="C:\Users\User\Desktop\1614691716_147-p-fon-s-ramkoi-dlya-detskogo-sada-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4691716_147-p-fon-s-ramkoi-dlya-detskogo-sada-16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FB4" w:rsidRPr="00B92FBA" w:rsidRDefault="00BC0FB4" w:rsidP="00BC0FB4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23. "Адажио (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Adagio</w:t>
      </w:r>
      <w:proofErr w:type="spellEnd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музыка 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Томазо</w:t>
      </w:r>
      <w:proofErr w:type="spellEnd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Альбинони</w:t>
      </w:r>
      <w:proofErr w:type="spellEnd"/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24. "Гадкий Утёнок" режиссер Гарри Бардин</w:t>
      </w:r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П. И. Чайковского</w:t>
      </w:r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25. «Сказки старого пианино»</w:t>
      </w:r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26. «Видеть музыку»</w:t>
      </w:r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27. «Бал цветов»</w:t>
      </w:r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28. «Детский альбом»</w:t>
      </w:r>
    </w:p>
    <w:p w:rsidR="00BC0FB4" w:rsidRPr="00B92FBA" w:rsidRDefault="0014247D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29. "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Fantasia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BC0FB4" w:rsidRPr="00B92FBA" w:rsidRDefault="0014247D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30. "Воображаемая опера"</w:t>
      </w:r>
    </w:p>
    <w:p w:rsidR="00BC0FB4" w:rsidRPr="00B92FBA" w:rsidRDefault="0014247D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31.«Немухинские музыканты»</w:t>
      </w:r>
    </w:p>
    <w:p w:rsidR="00BC0FB4" w:rsidRPr="00B92FBA" w:rsidRDefault="0014247D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32. "Музыкальный магазинчик"</w:t>
      </w:r>
    </w:p>
    <w:p w:rsidR="00BC0FB4" w:rsidRPr="00B92FBA" w:rsidRDefault="0014247D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33. "Музыкальные картинки"</w:t>
      </w:r>
    </w:p>
    <w:p w:rsidR="00BC0FB4" w:rsidRPr="00B92FBA" w:rsidRDefault="0014247D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34. "Страна </w:t>
      </w:r>
      <w:proofErr w:type="spellStart"/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оркестрия</w:t>
      </w:r>
      <w:proofErr w:type="spellEnd"/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BC0FB4" w:rsidRPr="00B92FBA" w:rsidRDefault="0014247D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35. "Первая скрипка"</w:t>
      </w:r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36. "Три типа и скрипач"</w:t>
      </w:r>
    </w:p>
    <w:p w:rsidR="00BC0FB4" w:rsidRPr="00B92FBA" w:rsidRDefault="0014247D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37. "Кузнечик и муравьи"</w:t>
      </w:r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4247D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38. "Сверчок и скрипка"</w:t>
      </w:r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4247D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39. "Большой секрет для маленькой компании"</w:t>
      </w:r>
    </w:p>
    <w:p w:rsidR="00BC0FB4" w:rsidRPr="00B92FBA" w:rsidRDefault="0014247D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40."Зелёный кузнечик"</w:t>
      </w:r>
      <w:r w:rsidRPr="00B92FB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41."Квартет"</w:t>
      </w:r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4247D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42."Еще раз про квартет "</w:t>
      </w:r>
    </w:p>
    <w:p w:rsidR="00BC0FB4" w:rsidRPr="00B92FBA" w:rsidRDefault="00BC0FB4" w:rsidP="0014247D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4247D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43."Квартет 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44."Козёл-музыкант"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45."Мартышка и смычки»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46."Музыкальные сказки»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47."Бременские музыканты "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48. «Музыкант-чародей»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49. «Первая скрипка»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50. «Страна 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Оркестрия</w:t>
      </w:r>
      <w:proofErr w:type="spellEnd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C0FB4" w:rsidRPr="00B92FBA" w:rsidRDefault="006F5246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51. «</w:t>
      </w:r>
      <w:proofErr w:type="spellStart"/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Баро</w:t>
      </w:r>
      <w:proofErr w:type="spellEnd"/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Тагор»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52. «Русские напевы»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53. «Три медведя» (опера)</w:t>
      </w:r>
    </w:p>
    <w:p w:rsidR="00BC0FB4" w:rsidRPr="00B92FBA" w:rsidRDefault="006F5246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54. «Фальшивая нота»</w:t>
      </w:r>
    </w:p>
    <w:p w:rsidR="006F5246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</w:t>
      </w:r>
    </w:p>
    <w:p w:rsidR="00BC0FB4" w:rsidRPr="00B92FBA" w:rsidRDefault="006F5246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55. «Великан, который играл на скрипке»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56. «Про дудочку и птичку»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57. «Играй, моя дудочка»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58. «Дудка-</w:t>
      </w:r>
      <w:proofErr w:type="spellStart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веселушка</w:t>
      </w:r>
      <w:proofErr w:type="spellEnd"/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C0FB4" w:rsidRPr="00B92FBA" w:rsidRDefault="00BC0FB4" w:rsidP="00BC0FB4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5246" w:rsidRPr="00B92FBA" w:rsidRDefault="006F5246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246" w:rsidRPr="00B92FBA" w:rsidRDefault="006F5246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246" w:rsidRPr="00B92FBA" w:rsidRDefault="006F5246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246" w:rsidRPr="00B92FBA" w:rsidRDefault="006F5246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246" w:rsidRPr="00B92FBA" w:rsidRDefault="006F5246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5246" w:rsidRPr="00B92FBA" w:rsidRDefault="006F5246" w:rsidP="00BC0FB4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FBA">
        <w:rPr>
          <w:rFonts w:ascii="Times New Roman" w:eastAsia="Times New Roman" w:hAnsi="Times New Roman" w:cs="Times New Roman"/>
          <w:noProof/>
          <w:spacing w:val="-30"/>
          <w:sz w:val="60"/>
          <w:szCs w:val="6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97CE4EA" wp14:editId="0766BBC7">
            <wp:simplePos x="0" y="0"/>
            <wp:positionH relativeFrom="page">
              <wp:align>right</wp:align>
            </wp:positionH>
            <wp:positionV relativeFrom="paragraph">
              <wp:posOffset>-711200</wp:posOffset>
            </wp:positionV>
            <wp:extent cx="7543800" cy="10675620"/>
            <wp:effectExtent l="0" t="0" r="0" b="0"/>
            <wp:wrapNone/>
            <wp:docPr id="6" name="Рисунок 6" descr="C:\Users\User\Desktop\1614691716_147-p-fon-s-ramkoi-dlya-detskogo-sada-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4691716_147-p-fon-s-ramkoi-dlya-detskogo-sada-16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246" w:rsidRPr="00B92FBA" w:rsidRDefault="006F5246" w:rsidP="00B92FB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FB4" w:rsidRPr="00B92FBA" w:rsidRDefault="006F5246" w:rsidP="00BC0FB4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C0FB4"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59. «Кувшинчик и дудочка»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60. «Пинчер Боб и семь колокольчиков»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61. «Привет друзьям»</w:t>
      </w:r>
    </w:p>
    <w:p w:rsidR="00BC0FB4" w:rsidRPr="00B92FBA" w:rsidRDefault="00BC0FB4" w:rsidP="006F524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62. «Песенка для всех»</w:t>
      </w:r>
    </w:p>
    <w:p w:rsidR="00BC0FB4" w:rsidRPr="00B92FBA" w:rsidRDefault="00BC0FB4" w:rsidP="006F524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63. «Крот и флейта»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64. «Обезьянки в опере»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65. «Балерина на корабле»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66. «Песенка в лесу»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67. «Как львёнок и черепаха пели песню»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68. «Шкатулка с секретом»</w:t>
      </w:r>
    </w:p>
    <w:p w:rsidR="00BC0FB4" w:rsidRPr="00B92FBA" w:rsidRDefault="00BC0FB4" w:rsidP="00BC0FB4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C0FB4" w:rsidRPr="00B92FBA" w:rsidRDefault="006F5246" w:rsidP="00BC0FB4">
      <w:pPr>
        <w:spacing w:after="0" w:line="240" w:lineRule="auto"/>
        <w:ind w:left="142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BC0FB4" w:rsidRPr="00B92F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Хочется добавить сюда и список замечательных музыкальных </w:t>
      </w:r>
      <w:r w:rsidRPr="00B92F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BC0FB4" w:rsidRPr="00B92F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советских мультфильмов: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1. «Муха-цокотуха»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«Кошкин дом»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«Волк и семеро козлят на новый лад»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«Бременские музыканты»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5. «В порту»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6. «Катерок»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7. «Золушка»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8. «Русалочка»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9. «Два весёлых гуся»</w:t>
      </w:r>
    </w:p>
    <w:p w:rsidR="00BC0FB4" w:rsidRPr="00B92FBA" w:rsidRDefault="00BC0FB4" w:rsidP="006F5246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</w:t>
      </w: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10. «Летучий корабль»</w:t>
      </w:r>
    </w:p>
    <w:p w:rsidR="00BC0FB4" w:rsidRPr="00B92FBA" w:rsidRDefault="00BC0FB4" w:rsidP="00BC0FB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списки могут быть, безусловно, продолжены…</w:t>
      </w:r>
    </w:p>
    <w:p w:rsidR="00B92FBA" w:rsidRDefault="00BC0FB4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6F5246" w:rsidRPr="00B92FB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</w:t>
      </w:r>
    </w:p>
    <w:p w:rsidR="00BC0FB4" w:rsidRPr="00B92FBA" w:rsidRDefault="00B92FBA" w:rsidP="00BC0FB4">
      <w:pPr>
        <w:spacing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</w:t>
      </w:r>
      <w:bookmarkStart w:id="0" w:name="_GoBack"/>
      <w:bookmarkEnd w:id="0"/>
      <w:r w:rsidR="00BC0FB4"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</w:p>
    <w:p w:rsidR="00BC0FB4" w:rsidRPr="00B92FBA" w:rsidRDefault="00BC0FB4" w:rsidP="00B92F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6F5246"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</w:t>
      </w: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7226F"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Таким образом, музыка из мультфильмов и сказок</w:t>
      </w:r>
    </w:p>
    <w:p w:rsidR="0027226F" w:rsidRPr="00B92FBA" w:rsidRDefault="0027226F" w:rsidP="00B92F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позволяет ребенку на каждом этапе своего     </w:t>
      </w: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                                             развития лучше усваивать новый материал,   </w:t>
      </w:r>
      <w:r w:rsidRPr="00B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                                                 учиться мыслить, фантазировать, творить.                                    </w:t>
      </w:r>
    </w:p>
    <w:p w:rsidR="00066EFA" w:rsidRPr="00B92FBA" w:rsidRDefault="00066EFA"/>
    <w:sectPr w:rsidR="00066EFA" w:rsidRPr="00B92FBA" w:rsidSect="00BC0FB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23C"/>
    <w:rsid w:val="00066EFA"/>
    <w:rsid w:val="0014247D"/>
    <w:rsid w:val="0027226F"/>
    <w:rsid w:val="006F5246"/>
    <w:rsid w:val="009063C1"/>
    <w:rsid w:val="00B26BC7"/>
    <w:rsid w:val="00B92FBA"/>
    <w:rsid w:val="00BC0FB4"/>
    <w:rsid w:val="00C8223C"/>
    <w:rsid w:val="00DB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E7F6"/>
  <w15:chartTrackingRefBased/>
  <w15:docId w15:val="{B9CB980D-1DDD-44A7-92A0-77507EFAB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63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8" w:space="6" w:color="CCCCCC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2024-03-11T06:25:00Z</cp:lastPrinted>
  <dcterms:created xsi:type="dcterms:W3CDTF">2024-03-11T05:34:00Z</dcterms:created>
  <dcterms:modified xsi:type="dcterms:W3CDTF">2024-03-18T06:13:00Z</dcterms:modified>
</cp:coreProperties>
</file>